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D8" w:rsidRPr="00F677F0" w:rsidRDefault="006A6F28" w:rsidP="00093ED8">
      <w:pPr>
        <w:ind w:left="9639"/>
        <w:jc w:val="right"/>
        <w:rPr>
          <w:rFonts w:ascii="Liberation Serif" w:hAnsi="Liberation Serif" w:cs="Liberation Serif"/>
          <w:sz w:val="24"/>
          <w:szCs w:val="24"/>
        </w:rPr>
      </w:pPr>
      <w:r w:rsidRPr="00F677F0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F677F0" w:rsidRPr="00F677F0">
        <w:rPr>
          <w:rFonts w:ascii="Liberation Serif" w:hAnsi="Liberation Serif" w:cs="Liberation Serif"/>
          <w:sz w:val="24"/>
          <w:szCs w:val="24"/>
        </w:rPr>
        <w:t>3</w:t>
      </w:r>
      <w:r w:rsidRPr="00F677F0">
        <w:rPr>
          <w:rFonts w:ascii="Liberation Serif" w:hAnsi="Liberation Serif" w:cs="Liberation Serif"/>
          <w:sz w:val="24"/>
          <w:szCs w:val="24"/>
        </w:rPr>
        <w:t xml:space="preserve"> к приказу Управления образования от 29.11.2021 </w:t>
      </w:r>
      <w:r w:rsidR="00093ED8" w:rsidRPr="00F677F0">
        <w:rPr>
          <w:rFonts w:ascii="Liberation Serif" w:hAnsi="Liberation Serif" w:cs="Liberation Serif"/>
          <w:sz w:val="24"/>
          <w:szCs w:val="24"/>
        </w:rPr>
        <w:t>№ 230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52"/>
      </w:tblGrid>
      <w:tr w:rsidR="00093ED8" w:rsidRPr="00F677F0" w:rsidTr="000B210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ED8" w:rsidRPr="00F677F0" w:rsidRDefault="00093ED8" w:rsidP="000B21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677F0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677F0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показателей эффективности</w:t>
            </w:r>
            <w:r w:rsidRPr="00F677F0">
              <w:t xml:space="preserve"> </w:t>
            </w:r>
            <w:r w:rsidRPr="00F677F0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профессиональной деятельности руководителей дошкольных общеобразовательных организаций</w:t>
            </w:r>
            <w:proofErr w:type="gramEnd"/>
            <w:r w:rsidRPr="00F677F0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677F0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Нижнетуринском</w:t>
            </w:r>
            <w:proofErr w:type="spellEnd"/>
            <w:r w:rsidRPr="00F677F0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городском округе</w:t>
            </w:r>
          </w:p>
          <w:p w:rsidR="00093ED8" w:rsidRPr="00F677F0" w:rsidRDefault="00093ED8" w:rsidP="000B21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6766"/>
              <w:gridCol w:w="4097"/>
              <w:gridCol w:w="3743"/>
            </w:tblGrid>
            <w:tr w:rsidR="00F677F0" w:rsidRPr="00F677F0" w:rsidTr="000B2101"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Методы сбора информации/источники данных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Значение показателя/ количество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4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  <w:shd w:val="clear" w:color="auto" w:fill="FFFFFF" w:themeFill="background1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 w:themeFill="background1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Оценка компетенций руководителей общеобразовательных организаций Свердловской области (далее - ОО)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Руководитель ДОО повышает уровень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Удостоверение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Руководитель ДОО прошел диагностику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Дата прохождения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eastAsia="Times New Roman" w:hAnsi="Liberation Serif" w:cs="Liberation Serif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Достижение </w:t>
                  </w:r>
                  <w:proofErr w:type="gramStart"/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 планируемых результатов освоения основных образовательных программ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В основной образовательной программе дошкольного образования описаны целевые ориентиры дошкольного образования (возрастные характеристики возможных достижений ребенка) с учетом специфики ДОО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</w:t>
                  </w:r>
                  <w:r w:rsidRPr="00F677F0">
                    <w:rPr>
                      <w:rStyle w:val="11pt0pt0"/>
                      <w:rFonts w:eastAsiaTheme="minorHAnsi"/>
                      <w:color w:val="auto"/>
                    </w:rPr>
                    <w:t xml:space="preserve"> </w:t>
                  </w:r>
                  <w:r w:rsidRPr="00F677F0">
                    <w:rPr>
                      <w:rStyle w:val="11pt0pt"/>
                      <w:rFonts w:eastAsiaTheme="minorHAnsi"/>
                      <w:color w:val="auto"/>
                    </w:rPr>
                    <w:t>подтвержденные ссылкой на источник информации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/ МКУ «ИМЦ»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1"/>
                    <w:shd w:val="clear" w:color="auto" w:fill="auto"/>
                    <w:spacing w:before="0" w:line="269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Родители проинформированы о целевых ориентирах дошкольного образования и способах их достижения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информации/ МКУ «ИМЦ»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управленческих решений -</w:t>
                  </w:r>
                </w:p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 балла;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1"/>
                    <w:shd w:val="clear" w:color="auto" w:fill="auto"/>
                    <w:spacing w:before="0" w:line="274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Проводится педагогическая диагностика освоения </w:t>
                  </w:r>
                  <w:proofErr w:type="gramStart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 - ФГОС ДО)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ОО / МКУ «ИМЦ»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eastAsiaTheme="minorHAnsi"/>
                      <w:color w:val="auto"/>
                    </w:rPr>
                    <w:t>наличие -1 балл;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93ED8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  <w:t>Итого максимально по направлению (4 баллов)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0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Организация получения образования обучающимися с ограниченными возможностями здоровья (далее - ОВЗ),</w:t>
                  </w:r>
                  <w:proofErr w:type="gramEnd"/>
                </w:p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детьми-инвалидами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Обеспечение создания специальных условий для получения образования обучающимися с ОВЗ, детьми-инвалидами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форма федерального статистического наблюдения № 85-к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условия созданы - 1 балл; условия не созданы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lastRenderedPageBreak/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Доля обучающихся с ОВЗ, детей-инвалидов, обучающихся по индивидуальным образовательным программам и индивидуальным учебным планам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93ED8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форма федерального статистического наблюдения № 85-к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50% и выше - 2 балла; 25% и выше - 1 балл; менее 25%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3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Организация работы с родителями (законными представителями) детей с ОВЗ, детей-инвалидов (проведение консультаций, родительских собраний, </w:t>
                  </w:r>
                  <w:proofErr w:type="spellStart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лекториумов</w:t>
                  </w:r>
                  <w:proofErr w:type="spellEnd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 и других мероприятий)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Сведения ДОО </w:t>
                  </w:r>
                </w:p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/ МКУ «ИМЦ»,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системная работа (ежегодное обновление плана работы) - 2 балла;</w:t>
                  </w:r>
                </w:p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разовые мероприятия - 1 балл;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4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  <w:p w:rsidR="00093ED8" w:rsidRPr="00F677F0" w:rsidRDefault="00093ED8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  <w:t>Итого максимально по направлению (5 баллов)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5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Формирование резерва управленческих кадров</w:t>
                  </w:r>
                </w:p>
              </w:tc>
            </w:tr>
            <w:tr w:rsidR="00F677F0" w:rsidRPr="00F677F0" w:rsidTr="000B2101">
              <w:trPr>
                <w:trHeight w:hRule="exact" w:val="940"/>
              </w:trPr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6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системы подготовки для кандидатов, включенных в кадровый резерв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</w:t>
                  </w:r>
                </w:p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- 1 балл; отсутствие - 0 баллов</w:t>
                  </w:r>
                </w:p>
              </w:tc>
            </w:tr>
            <w:tr w:rsidR="00F677F0" w:rsidRPr="00F677F0" w:rsidTr="000B2101">
              <w:trPr>
                <w:trHeight w:hRule="exact" w:val="840"/>
              </w:trPr>
              <w:tc>
                <w:tcPr>
                  <w:tcW w:w="0" w:type="auto"/>
                </w:tcPr>
                <w:p w:rsidR="00093ED8" w:rsidRPr="00F677F0" w:rsidRDefault="00093ED8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</w:t>
                  </w:r>
                  <w:r w:rsidR="00AF501A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7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претендентов для включения в кадровый резерв, успешно прошедших личностно-профессиональную диагностику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</w:t>
                  </w:r>
                </w:p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093ED8" w:rsidRPr="00F677F0" w:rsidRDefault="00093ED8" w:rsidP="000B2101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F677F0" w:rsidRPr="00F677F0" w:rsidTr="000B2101">
              <w:trPr>
                <w:trHeight w:hRule="exact" w:val="428"/>
              </w:trPr>
              <w:tc>
                <w:tcPr>
                  <w:tcW w:w="0" w:type="auto"/>
                </w:tcPr>
                <w:p w:rsidR="00093ED8" w:rsidRPr="00F677F0" w:rsidRDefault="00AF501A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18</w:t>
                  </w:r>
                  <w:r w:rsidR="00093ED8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F677F0" w:rsidRPr="00F677F0" w:rsidTr="000B2101">
              <w:trPr>
                <w:trHeight w:hRule="exact" w:val="467"/>
              </w:trPr>
              <w:tc>
                <w:tcPr>
                  <w:tcW w:w="0" w:type="auto"/>
                </w:tcPr>
                <w:p w:rsidR="00093ED8" w:rsidRPr="00F677F0" w:rsidRDefault="00AF501A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19</w:t>
                  </w:r>
                  <w:r w:rsidR="00093ED8"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3"/>
                </w:tcPr>
                <w:p w:rsidR="00093ED8" w:rsidRPr="00F677F0" w:rsidRDefault="00093ED8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Создание условий для реализации основных образовательных программ (кадровых, финансовых, материально-технических и иных условий)</w:t>
                  </w:r>
                </w:p>
              </w:tc>
            </w:tr>
            <w:tr w:rsidR="00F677F0" w:rsidRPr="00F677F0" w:rsidTr="000B2101">
              <w:trPr>
                <w:trHeight w:hRule="exact" w:val="1114"/>
              </w:trPr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69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Созданы условия в развивающей предметно-</w:t>
                  </w: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softHyphen/>
                    <w:t xml:space="preserve">пространственной среде, отвечающие принципам ФГОС </w:t>
                  </w:r>
                  <w:proofErr w:type="gramStart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ДО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в полном объеме (100%) - 2 балла; частично (70%) - 1 балл; отсутствуют - 0 баллов</w:t>
                  </w:r>
                </w:p>
              </w:tc>
            </w:tr>
            <w:tr w:rsidR="00F677F0" w:rsidRPr="00F677F0" w:rsidTr="000B2101">
              <w:trPr>
                <w:trHeight w:hRule="exact" w:val="1104"/>
              </w:trPr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Образовательная деятельность ведется на основе педагогических задач с учетом интересов детей и индивидуальных особенностей их развития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F677F0" w:rsidRPr="00F677F0" w:rsidTr="000B2101">
              <w:trPr>
                <w:trHeight w:hRule="exact" w:val="1435"/>
              </w:trPr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Изменение доли педагогических работников ДОО, имеющих первую и высшую квалификационные категории, от общего количества педагогических работников ДОО по отношению к предыдущему году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увеличение - 2 балла; сохранение на прежнем уровне - 1 балл;</w:t>
                  </w:r>
                </w:p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снижение - 0 баллов</w:t>
                  </w:r>
                </w:p>
              </w:tc>
            </w:tr>
            <w:tr w:rsidR="00F677F0" w:rsidRPr="00F677F0" w:rsidTr="000B2101">
              <w:trPr>
                <w:trHeight w:hRule="exact" w:val="1406"/>
              </w:trPr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lastRenderedPageBreak/>
                    <w:t>23.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8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Доля педагогических работников ДОО, имеющих высшее образование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90% и выше - 2 балла; 50% и выше - 1 балл; менее 50%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69" w:lineRule="exact"/>
                    <w:ind w:left="100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Доля молодых педагогических работников ДОО (до 35 лет)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50% и выше - 1 балл; менее 50%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Доля педагогических работников, имеющих норму часов педагогической работы за ставку заработной платы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90% и выше - 2 балла; 50% и выше - 1 балл; менее 50%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0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педагогов-психологов, учителе</w:t>
                  </w:r>
                  <w:proofErr w:type="gramStart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й-</w:t>
                  </w:r>
                  <w:proofErr w:type="gramEnd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 логопедов, социального педагога и других специалистов в ДОО, осуществляющих психолого-педагогическое сопровождение обучающихся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в соответствии с формой федерального статистического наблюдения № 85-К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8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-1 балл, отсутствие - 0 баллов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20" w:lineRule="exact"/>
                    <w:ind w:left="10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Наличие в ДОО системы наставничества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8" w:lineRule="exact"/>
                    <w:ind w:left="10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Деятельность руководителя по привлечению кадров в ДОО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Сведения ДОО,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0" w:type="auto"/>
                  <w:gridSpan w:val="3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  <w:t>Итого максимально по направлению (16 баллов)</w:t>
                  </w: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AF501A" w:rsidRPr="00F677F0" w:rsidRDefault="00AF501A" w:rsidP="00AF501A">
                  <w:pPr>
                    <w:pStyle w:val="a7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 xml:space="preserve">Всего максимально </w:t>
                  </w:r>
                  <w:proofErr w:type="gramStart"/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возможных</w:t>
                  </w:r>
                  <w:proofErr w:type="gramEnd"/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 xml:space="preserve"> (29 балла)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AF501A" w:rsidRPr="00F677F0" w:rsidRDefault="00AF501A" w:rsidP="00AF501A">
                  <w:pPr>
                    <w:pStyle w:val="a7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 xml:space="preserve">Общий результат оценки эффективности деятельности руководителя </w:t>
                  </w:r>
                  <w:r w:rsidR="00646879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Д</w:t>
                  </w:r>
                  <w:r w:rsidRPr="00F677F0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05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Достоверность внесенных данных подтверждаю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Ответственный за внесение информации от </w:t>
                  </w:r>
                  <w:r w:rsidR="00646879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Д</w:t>
                  </w:r>
                  <w:bookmarkStart w:id="0" w:name="_GoBack"/>
                  <w:bookmarkEnd w:id="0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Ф.И.О., подпись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77F0" w:rsidRPr="00F677F0" w:rsidTr="000B2101"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 xml:space="preserve"> за проверку внесенной информации от МОУО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677F0"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  <w:t>Ф.И.О., подпись, если есть изменения по баллам, то указывается причина</w:t>
                  </w:r>
                </w:p>
              </w:tc>
              <w:tc>
                <w:tcPr>
                  <w:tcW w:w="0" w:type="auto"/>
                </w:tcPr>
                <w:p w:rsidR="00AF501A" w:rsidRPr="00F677F0" w:rsidRDefault="00AF501A" w:rsidP="00AF501A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093ED8" w:rsidRPr="00F677F0" w:rsidRDefault="00093ED8" w:rsidP="000B21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093ED8" w:rsidRPr="00F677F0" w:rsidRDefault="00093ED8" w:rsidP="000B210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6A6F28" w:rsidRPr="00F677F0" w:rsidRDefault="006A6F28" w:rsidP="00AF501A">
      <w:pPr>
        <w:rPr>
          <w:rFonts w:ascii="Liberation Serif" w:hAnsi="Liberation Serif" w:cs="Liberation Serif"/>
          <w:sz w:val="24"/>
          <w:szCs w:val="24"/>
        </w:rPr>
      </w:pPr>
    </w:p>
    <w:sectPr w:rsidR="006A6F28" w:rsidRPr="00F677F0" w:rsidSect="00AC4FFB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C9" w:rsidRDefault="008137C9" w:rsidP="004A56C6">
      <w:pPr>
        <w:spacing w:after="0" w:line="240" w:lineRule="auto"/>
      </w:pPr>
      <w:r>
        <w:separator/>
      </w:r>
    </w:p>
  </w:endnote>
  <w:endnote w:type="continuationSeparator" w:id="0">
    <w:p w:rsidR="008137C9" w:rsidRDefault="008137C9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479133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879">
          <w:rPr>
            <w:noProof/>
          </w:rPr>
          <w:t>3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C9" w:rsidRDefault="008137C9" w:rsidP="004A56C6">
      <w:pPr>
        <w:spacing w:after="0" w:line="240" w:lineRule="auto"/>
      </w:pPr>
      <w:r>
        <w:separator/>
      </w:r>
    </w:p>
  </w:footnote>
  <w:footnote w:type="continuationSeparator" w:id="0">
    <w:p w:rsidR="008137C9" w:rsidRDefault="008137C9" w:rsidP="004A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13866"/>
    <w:rsid w:val="00093ED8"/>
    <w:rsid w:val="000F0311"/>
    <w:rsid w:val="001038D5"/>
    <w:rsid w:val="00120050"/>
    <w:rsid w:val="00332168"/>
    <w:rsid w:val="0046246D"/>
    <w:rsid w:val="004A56C6"/>
    <w:rsid w:val="00646879"/>
    <w:rsid w:val="006A3C20"/>
    <w:rsid w:val="006A6F28"/>
    <w:rsid w:val="007B4765"/>
    <w:rsid w:val="008137C9"/>
    <w:rsid w:val="00853EC2"/>
    <w:rsid w:val="00A464F3"/>
    <w:rsid w:val="00AC4FFB"/>
    <w:rsid w:val="00AF501A"/>
    <w:rsid w:val="00BA46B0"/>
    <w:rsid w:val="00BB2EB2"/>
    <w:rsid w:val="00EE4091"/>
    <w:rsid w:val="00F6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093E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093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2021-11-29T10:20:00Z</dcterms:created>
  <dcterms:modified xsi:type="dcterms:W3CDTF">2021-12-01T08:39:00Z</dcterms:modified>
</cp:coreProperties>
</file>